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5D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proofErr w:type="spellStart"/>
      <w:r>
        <w:rPr>
          <w:rFonts w:ascii="Arial" w:hAnsi="Arial"/>
          <w:b/>
          <w:bCs/>
          <w:color w:val="262626"/>
          <w:u w:color="262626"/>
        </w:rPr>
        <w:t>CardaTec</w:t>
      </w:r>
      <w:proofErr w:type="spellEnd"/>
      <w:r>
        <w:rPr>
          <w:rFonts w:ascii="Arial" w:hAnsi="Arial"/>
          <w:b/>
          <w:bCs/>
          <w:color w:val="262626"/>
          <w:u w:color="262626"/>
        </w:rPr>
        <w:t xml:space="preserve">® </w:t>
      </w:r>
      <w:r>
        <w:rPr>
          <w:rFonts w:ascii="Arial" w:hAnsi="Arial"/>
          <w:b/>
          <w:bCs/>
          <w:color w:val="262626"/>
          <w:u w:color="262626"/>
        </w:rPr>
        <w:t xml:space="preserve">D4plus </w:t>
      </w:r>
    </w:p>
    <w:p w:rsidR="00CC6F5D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Komplettsystem f</w:t>
      </w:r>
      <w:r>
        <w:rPr>
          <w:rFonts w:ascii="Arial" w:hAnsi="Arial"/>
          <w:b/>
          <w:bCs/>
          <w:color w:val="262626"/>
          <w:u w:color="262626"/>
        </w:rPr>
        <w:t>ü</w:t>
      </w:r>
      <w:r>
        <w:rPr>
          <w:rFonts w:ascii="Arial" w:hAnsi="Arial"/>
          <w:b/>
          <w:bCs/>
          <w:color w:val="262626"/>
          <w:u w:color="262626"/>
        </w:rPr>
        <w:t>r Schiebet</w:t>
      </w:r>
      <w:r>
        <w:rPr>
          <w:rFonts w:ascii="Arial" w:hAnsi="Arial"/>
          <w:b/>
          <w:bCs/>
          <w:color w:val="262626"/>
          <w:u w:color="262626"/>
        </w:rPr>
        <w:t>ü</w:t>
      </w:r>
      <w:r>
        <w:rPr>
          <w:rFonts w:ascii="Arial" w:hAnsi="Arial"/>
          <w:b/>
          <w:bCs/>
          <w:color w:val="262626"/>
          <w:u w:color="262626"/>
        </w:rPr>
        <w:t>ren mit vier Dichtungen</w:t>
      </w:r>
    </w:p>
    <w:p w:rsidR="00CC6F5D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04.0045</w:t>
      </w: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CC6F5D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  <w:proofErr w:type="spellStart"/>
      <w:r>
        <w:rPr>
          <w:rFonts w:ascii="Arial" w:hAnsi="Arial"/>
        </w:rPr>
        <w:t>CardaTec</w:t>
      </w:r>
      <w:proofErr w:type="spellEnd"/>
      <w:r>
        <w:rPr>
          <w:rFonts w:ascii="Arial" w:hAnsi="Arial"/>
        </w:rPr>
        <w:t xml:space="preserve">® </w:t>
      </w:r>
      <w:r>
        <w:rPr>
          <w:rFonts w:ascii="Arial" w:hAnsi="Arial"/>
        </w:rPr>
        <w:t>D4plus Komplettsystem f</w:t>
      </w:r>
      <w:r>
        <w:rPr>
          <w:rFonts w:ascii="Arial" w:hAnsi="Arial"/>
        </w:rPr>
        <w:t>ü</w:t>
      </w:r>
      <w:r>
        <w:rPr>
          <w:rFonts w:ascii="Arial" w:hAnsi="Arial"/>
        </w:rPr>
        <w:t>r schallhemmende einfl</w:t>
      </w:r>
      <w:r>
        <w:rPr>
          <w:rFonts w:ascii="Arial" w:hAnsi="Arial"/>
        </w:rPr>
        <w:t>ü</w:t>
      </w:r>
      <w:r>
        <w:rPr>
          <w:rFonts w:ascii="Arial" w:hAnsi="Arial"/>
        </w:rPr>
        <w:t>gelige Holzschiebet</w:t>
      </w:r>
      <w:r>
        <w:rPr>
          <w:rFonts w:ascii="Arial" w:hAnsi="Arial"/>
        </w:rPr>
        <w:t>ü</w:t>
      </w:r>
      <w:r>
        <w:rPr>
          <w:rFonts w:ascii="Arial" w:hAnsi="Arial"/>
        </w:rPr>
        <w:t>ren. Bestehend aus einem vierfach rundumlaufenden Dichtungssystem und einem Schiebet</w:t>
      </w:r>
      <w:r>
        <w:rPr>
          <w:rFonts w:ascii="Arial" w:hAnsi="Arial"/>
        </w:rPr>
        <w:t>ü</w:t>
      </w:r>
      <w:r>
        <w:rPr>
          <w:rFonts w:ascii="Arial" w:hAnsi="Arial"/>
        </w:rPr>
        <w:t>rbeschlag. F</w:t>
      </w:r>
      <w:r>
        <w:rPr>
          <w:rFonts w:ascii="Arial" w:hAnsi="Arial"/>
        </w:rPr>
        <w:t>ü</w:t>
      </w:r>
      <w:r>
        <w:rPr>
          <w:rFonts w:ascii="Arial" w:hAnsi="Arial"/>
        </w:rPr>
        <w:t>r T</w:t>
      </w:r>
      <w:r>
        <w:rPr>
          <w:rFonts w:ascii="Arial" w:hAnsi="Arial"/>
        </w:rPr>
        <w:t>ü</w:t>
      </w:r>
      <w:r>
        <w:rPr>
          <w:rFonts w:ascii="Arial" w:hAnsi="Arial"/>
        </w:rPr>
        <w:t>ren bis 100 kg. L</w:t>
      </w:r>
      <w:r>
        <w:rPr>
          <w:rFonts w:ascii="Arial" w:hAnsi="Arial"/>
        </w:rPr>
        <w:t>ä</w:t>
      </w:r>
      <w:r>
        <w:rPr>
          <w:rFonts w:ascii="Arial" w:hAnsi="Arial"/>
        </w:rPr>
        <w:t>nge __________ mm.</w:t>
      </w: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bookmarkStart w:id="0" w:name="_GoBack"/>
      <w:bookmarkEnd w:id="0"/>
    </w:p>
    <w:sectPr w:rsidR="00CC6F5D">
      <w:headerReference w:type="default" r:id="rId6"/>
      <w:pgSz w:w="11900" w:h="16840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E8" w:rsidRDefault="00112AE8">
      <w:pPr>
        <w:spacing w:after="0"/>
      </w:pPr>
      <w:r>
        <w:separator/>
      </w:r>
    </w:p>
  </w:endnote>
  <w:endnote w:type="continuationSeparator" w:id="0">
    <w:p w:rsidR="00112AE8" w:rsidRDefault="00112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E8" w:rsidRDefault="00112AE8">
      <w:pPr>
        <w:spacing w:after="0"/>
      </w:pPr>
      <w:r>
        <w:separator/>
      </w:r>
    </w:p>
  </w:footnote>
  <w:footnote w:type="continuationSeparator" w:id="0">
    <w:p w:rsidR="00112AE8" w:rsidRDefault="00112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5D" w:rsidRDefault="00112AE8">
    <w:pPr>
      <w:pStyle w:val="Kopfzeile"/>
      <w:tabs>
        <w:tab w:val="clear" w:pos="9406"/>
        <w:tab w:val="right" w:pos="9044"/>
      </w:tabs>
    </w:pPr>
    <w:r>
      <w:rPr>
        <w:noProof/>
      </w:rP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5D"/>
    <w:rsid w:val="00112AE8"/>
    <w:rsid w:val="00BD549E"/>
    <w:rsid w:val="00C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61664"/>
  <w15:docId w15:val="{9C51FAC0-5DB0-40F4-87E1-0FFCEAE6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4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49E"/>
    <w:rPr>
      <w:rFonts w:ascii="Segoe UI" w:eastAsia="Cambria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BD54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549E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Link</dc:creator>
  <cp:lastModifiedBy>Marie Link</cp:lastModifiedBy>
  <cp:revision>2</cp:revision>
  <dcterms:created xsi:type="dcterms:W3CDTF">2019-10-15T17:32:00Z</dcterms:created>
  <dcterms:modified xsi:type="dcterms:W3CDTF">2019-10-15T17:32:00Z</dcterms:modified>
</cp:coreProperties>
</file>